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4E" w:rsidRDefault="00782D4E" w:rsidP="00782D4E">
      <w:pPr>
        <w:pStyle w:val="Title"/>
        <w:spacing w:after="120"/>
        <w:ind w:left="-709"/>
        <w:rPr>
          <w:rFonts w:ascii="Arial" w:hAnsi="Arial" w:cs="Arial"/>
          <w:b/>
          <w:sz w:val="40"/>
          <w:szCs w:val="40"/>
        </w:rPr>
      </w:pPr>
      <w:r w:rsidRPr="005E05F9">
        <w:rPr>
          <w:rFonts w:ascii="Arial" w:hAnsi="Arial" w:cs="Arial"/>
          <w:b/>
          <w:sz w:val="40"/>
          <w:szCs w:val="40"/>
        </w:rPr>
        <w:t xml:space="preserve">Post-Fellowship </w:t>
      </w:r>
      <w:r>
        <w:rPr>
          <w:rFonts w:ascii="Arial" w:hAnsi="Arial" w:cs="Arial"/>
          <w:b/>
          <w:sz w:val="40"/>
          <w:szCs w:val="40"/>
        </w:rPr>
        <w:t>s</w:t>
      </w:r>
      <w:r w:rsidRPr="005E05F9">
        <w:rPr>
          <w:rFonts w:ascii="Arial" w:hAnsi="Arial" w:cs="Arial"/>
          <w:b/>
          <w:sz w:val="40"/>
          <w:szCs w:val="40"/>
        </w:rPr>
        <w:t xml:space="preserve">pecialty </w:t>
      </w:r>
      <w:r>
        <w:rPr>
          <w:rFonts w:ascii="Arial" w:hAnsi="Arial" w:cs="Arial"/>
          <w:b/>
          <w:sz w:val="40"/>
          <w:szCs w:val="40"/>
        </w:rPr>
        <w:t>r</w:t>
      </w:r>
      <w:r w:rsidRPr="005E05F9">
        <w:rPr>
          <w:rFonts w:ascii="Arial" w:hAnsi="Arial" w:cs="Arial"/>
          <w:b/>
          <w:sz w:val="40"/>
          <w:szCs w:val="40"/>
        </w:rPr>
        <w:t xml:space="preserve">ecognition </w:t>
      </w:r>
    </w:p>
    <w:p w:rsidR="00782D4E" w:rsidRPr="005E05F9" w:rsidRDefault="00782D4E" w:rsidP="00782D4E">
      <w:pPr>
        <w:pStyle w:val="Title"/>
        <w:spacing w:after="120"/>
        <w:ind w:left="-709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Employment history table</w:t>
      </w:r>
    </w:p>
    <w:p w:rsidR="00782D4E" w:rsidRDefault="00782D4E" w:rsidP="00782D4E">
      <w:pPr>
        <w:ind w:left="-709"/>
        <w:rPr>
          <w:rFonts w:ascii="Arial" w:hAnsi="Arial"/>
        </w:rPr>
      </w:pPr>
      <w:r>
        <w:rPr>
          <w:rFonts w:ascii="Arial" w:hAnsi="Arial"/>
        </w:rPr>
        <w:t xml:space="preserve">This </w:t>
      </w:r>
      <w:r w:rsidR="00092450">
        <w:rPr>
          <w:rFonts w:ascii="Arial" w:hAnsi="Arial"/>
        </w:rPr>
        <w:t xml:space="preserve">table should only be submitted along with the Post-Fellowship specialty recognition application form and guide, which can be found on the </w:t>
      </w:r>
      <w:hyperlink r:id="rId6" w:history="1">
        <w:r w:rsidR="00092450" w:rsidRPr="00092450">
          <w:rPr>
            <w:rStyle w:val="Hyperlink"/>
            <w:rFonts w:ascii="Arial" w:hAnsi="Arial"/>
          </w:rPr>
          <w:t>Education P</w:t>
        </w:r>
        <w:r w:rsidR="00092450" w:rsidRPr="00092450">
          <w:rPr>
            <w:rStyle w:val="Hyperlink"/>
            <w:rFonts w:ascii="Arial" w:hAnsi="Arial"/>
          </w:rPr>
          <w:t>o</w:t>
        </w:r>
        <w:r w:rsidR="00092450" w:rsidRPr="00092450">
          <w:rPr>
            <w:rStyle w:val="Hyperlink"/>
            <w:rFonts w:ascii="Arial" w:hAnsi="Arial"/>
          </w:rPr>
          <w:t>licy</w:t>
        </w:r>
      </w:hyperlink>
      <w:r w:rsidR="00092450" w:rsidRPr="00092450">
        <w:rPr>
          <w:rFonts w:ascii="Arial" w:hAnsi="Arial"/>
        </w:rPr>
        <w:t xml:space="preserve"> webpage</w:t>
      </w:r>
      <w:r w:rsidR="00092450">
        <w:rPr>
          <w:rFonts w:ascii="Arial" w:hAnsi="Arial"/>
        </w:rPr>
        <w:t>.</w:t>
      </w:r>
    </w:p>
    <w:p w:rsidR="00597AA4" w:rsidRDefault="00597AA4" w:rsidP="00782D4E">
      <w:pPr>
        <w:ind w:left="-709"/>
        <w:rPr>
          <w:rFonts w:ascii="Arial" w:hAnsi="Arial"/>
        </w:rPr>
      </w:pPr>
      <w:r>
        <w:rPr>
          <w:rFonts w:ascii="Arial" w:hAnsi="Arial"/>
        </w:rPr>
        <w:t xml:space="preserve">Please use the table below if you have had more than 3 employers in your last 5 years of post-Fellowship employment in the specialty in which you are seeking recognition. </w:t>
      </w:r>
    </w:p>
    <w:p w:rsidR="00597AA4" w:rsidRPr="00597AA4" w:rsidRDefault="00597AA4" w:rsidP="00782D4E">
      <w:pPr>
        <w:ind w:left="-709"/>
        <w:rPr>
          <w:rFonts w:ascii="Arial" w:hAnsi="Arial"/>
        </w:rPr>
      </w:pPr>
      <w:r>
        <w:rPr>
          <w:rFonts w:ascii="Arial" w:hAnsi="Arial"/>
        </w:rPr>
        <w:t xml:space="preserve">Complete and submit as many further </w:t>
      </w:r>
      <w:r w:rsidR="00954D92">
        <w:rPr>
          <w:rFonts w:ascii="Arial" w:hAnsi="Arial"/>
        </w:rPr>
        <w:t>entries</w:t>
      </w:r>
      <w:r>
        <w:rPr>
          <w:rFonts w:ascii="Arial" w:hAnsi="Arial"/>
        </w:rPr>
        <w:t xml:space="preserve"> as required along with your application and note</w:t>
      </w:r>
      <w:r w:rsidR="00954D92">
        <w:rPr>
          <w:rFonts w:ascii="Arial" w:hAnsi="Arial"/>
        </w:rPr>
        <w:t xml:space="preserve"> this</w:t>
      </w:r>
      <w:r>
        <w:rPr>
          <w:rFonts w:ascii="Arial" w:hAnsi="Arial"/>
        </w:rPr>
        <w:t xml:space="preserve"> on the attachment list in section 10 of the application form. </w:t>
      </w:r>
    </w:p>
    <w:tbl>
      <w:tblPr>
        <w:tblStyle w:val="TableGrid11"/>
        <w:tblW w:w="10354" w:type="dxa"/>
        <w:tblInd w:w="-65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0"/>
        <w:gridCol w:w="2550"/>
        <w:gridCol w:w="1790"/>
        <w:gridCol w:w="2063"/>
        <w:gridCol w:w="632"/>
        <w:gridCol w:w="1369"/>
      </w:tblGrid>
      <w:tr w:rsidR="00597AA4" w:rsidRPr="00597AA4" w:rsidTr="006A636C">
        <w:trPr>
          <w:trHeight w:val="397"/>
        </w:trPr>
        <w:tc>
          <w:tcPr>
            <w:tcW w:w="19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Start Date</w:t>
            </w:r>
          </w:p>
        </w:tc>
        <w:tc>
          <w:tcPr>
            <w:tcW w:w="25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0"/>
            <w:r w:rsidRPr="00597AA4">
              <w:rPr>
                <w:rFonts w:ascii="Arial" w:hAnsi="Arial"/>
              </w:rPr>
              <w:t xml:space="preserve"> </w:t>
            </w:r>
          </w:p>
        </w:tc>
        <w:tc>
          <w:tcPr>
            <w:tcW w:w="179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End Date</w:t>
            </w:r>
          </w:p>
        </w:tc>
        <w:tc>
          <w:tcPr>
            <w:tcW w:w="2063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632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FTE</w:t>
            </w:r>
          </w:p>
        </w:tc>
        <w:tc>
          <w:tcPr>
            <w:tcW w:w="1369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597AA4" w:rsidRPr="00597AA4" w:rsidTr="006A636C">
        <w:trPr>
          <w:trHeight w:val="397"/>
        </w:trPr>
        <w:tc>
          <w:tcPr>
            <w:tcW w:w="19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Institution/ Hospital</w:t>
            </w:r>
          </w:p>
        </w:tc>
        <w:tc>
          <w:tcPr>
            <w:tcW w:w="8404" w:type="dxa"/>
            <w:gridSpan w:val="5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597AA4" w:rsidRPr="00597AA4" w:rsidTr="006A636C">
        <w:trPr>
          <w:trHeight w:val="397"/>
        </w:trPr>
        <w:tc>
          <w:tcPr>
            <w:tcW w:w="19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Location</w:t>
            </w:r>
          </w:p>
        </w:tc>
        <w:tc>
          <w:tcPr>
            <w:tcW w:w="8404" w:type="dxa"/>
            <w:gridSpan w:val="5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bookmarkStart w:id="5" w:name="_GoBack"/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bookmarkEnd w:id="5"/>
            <w:r w:rsidRPr="00597AA4"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597AA4" w:rsidRPr="00597AA4" w:rsidTr="006A636C">
        <w:trPr>
          <w:trHeight w:val="397"/>
        </w:trPr>
        <w:tc>
          <w:tcPr>
            <w:tcW w:w="19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Position title</w:t>
            </w:r>
          </w:p>
        </w:tc>
        <w:tc>
          <w:tcPr>
            <w:tcW w:w="8404" w:type="dxa"/>
            <w:gridSpan w:val="5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597AA4" w:rsidRPr="00597AA4" w:rsidTr="006A636C">
        <w:trPr>
          <w:trHeight w:val="397"/>
        </w:trPr>
        <w:tc>
          <w:tcPr>
            <w:tcW w:w="1950" w:type="dxa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b/>
              </w:rPr>
            </w:pPr>
            <w:r w:rsidRPr="00597AA4">
              <w:rPr>
                <w:rFonts w:ascii="Arial" w:hAnsi="Arial"/>
                <w:b/>
              </w:rPr>
              <w:t>Registering Authority</w:t>
            </w:r>
          </w:p>
        </w:tc>
        <w:tc>
          <w:tcPr>
            <w:tcW w:w="8404" w:type="dxa"/>
            <w:gridSpan w:val="5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i/>
              </w:rPr>
            </w:pPr>
            <w:r w:rsidRPr="00597AA4">
              <w:rPr>
                <w:rFonts w:ascii="Arial" w:hAnsi="Arial"/>
                <w:b/>
              </w:rPr>
              <w:t xml:space="preserve">General description of the requested specialty within the institution </w:t>
            </w:r>
            <w:r w:rsidRPr="00597AA4">
              <w:rPr>
                <w:rFonts w:ascii="Arial" w:hAnsi="Arial"/>
              </w:rPr>
              <w:t>i.e. # of clinics, specialists/VMOs/registrars, inpatient beds</w:t>
            </w:r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</w:rPr>
              <w:t> </w:t>
            </w:r>
            <w:r w:rsidRPr="00597AA4">
              <w:rPr>
                <w:rFonts w:ascii="Arial" w:hAnsi="Arial"/>
              </w:rPr>
              <w:t> </w:t>
            </w:r>
            <w:r w:rsidRPr="00597AA4">
              <w:rPr>
                <w:rFonts w:ascii="Arial" w:hAnsi="Arial"/>
              </w:rPr>
              <w:t> </w:t>
            </w:r>
            <w:r w:rsidRPr="00597AA4">
              <w:rPr>
                <w:rFonts w:ascii="Arial" w:hAnsi="Arial"/>
              </w:rPr>
              <w:t> </w:t>
            </w:r>
            <w:r w:rsidRPr="00597AA4">
              <w:rPr>
                <w:rFonts w:ascii="Arial" w:hAnsi="Arial"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  <w:bookmarkEnd w:id="8"/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  <w:i/>
              </w:rPr>
            </w:pPr>
            <w:r w:rsidRPr="00597AA4">
              <w:rPr>
                <w:rFonts w:ascii="Arial" w:hAnsi="Arial"/>
                <w:b/>
              </w:rPr>
              <w:t xml:space="preserve">Description of duties </w:t>
            </w:r>
            <w:r w:rsidRPr="00597AA4">
              <w:rPr>
                <w:rFonts w:ascii="Arial" w:hAnsi="Arial"/>
              </w:rPr>
              <w:t>i.e. daily duties in this position, involvement in hospital wide committees and management, frequency of inclusion in on call register</w:t>
            </w:r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  <w:b/>
              </w:rPr>
              <w:t xml:space="preserve">Activities completed equivalent to expected outcomes at the completion of training </w:t>
            </w:r>
            <w:r w:rsidRPr="00597AA4">
              <w:rPr>
                <w:rFonts w:ascii="Arial" w:hAnsi="Arial"/>
              </w:rPr>
              <w:t>– refer to relevant Advanced Training curriculum</w:t>
            </w:r>
          </w:p>
        </w:tc>
      </w:tr>
      <w:tr w:rsidR="00597AA4" w:rsidRPr="00597AA4" w:rsidTr="006A636C">
        <w:trPr>
          <w:trHeight w:val="397"/>
        </w:trPr>
        <w:tc>
          <w:tcPr>
            <w:tcW w:w="10354" w:type="dxa"/>
            <w:gridSpan w:val="6"/>
            <w:tcBorders>
              <w:bottom w:val="single" w:sz="8" w:space="0" w:color="BFBFBF" w:themeColor="background1" w:themeShade="BF"/>
            </w:tcBorders>
          </w:tcPr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  <w:r w:rsidRPr="00597AA4"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7AA4">
              <w:rPr>
                <w:rFonts w:ascii="Arial" w:hAnsi="Arial"/>
              </w:rPr>
              <w:instrText xml:space="preserve"> FORMTEXT </w:instrText>
            </w:r>
            <w:r w:rsidRPr="00597AA4">
              <w:rPr>
                <w:rFonts w:ascii="Arial" w:hAnsi="Arial"/>
              </w:rPr>
            </w:r>
            <w:r w:rsidRPr="00597AA4">
              <w:rPr>
                <w:rFonts w:ascii="Arial" w:hAnsi="Arial"/>
              </w:rPr>
              <w:fldChar w:fldCharType="separate"/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  <w:noProof/>
              </w:rPr>
              <w:t> </w:t>
            </w:r>
            <w:r w:rsidRPr="00597AA4">
              <w:rPr>
                <w:rFonts w:ascii="Arial" w:hAnsi="Arial"/>
              </w:rPr>
              <w:fldChar w:fldCharType="end"/>
            </w: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  <w:p w:rsidR="00597AA4" w:rsidRPr="00597AA4" w:rsidRDefault="00597AA4" w:rsidP="00597AA4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597AA4" w:rsidRPr="00597AA4" w:rsidRDefault="00597AA4" w:rsidP="00597AA4">
      <w:pPr>
        <w:spacing w:after="0"/>
        <w:rPr>
          <w:rFonts w:ascii="Arial" w:eastAsia="Calibri" w:hAnsi="Arial" w:cstheme="majorBidi"/>
          <w:b/>
          <w:bCs/>
          <w:noProof/>
          <w:color w:val="365F91" w:themeColor="accent1" w:themeShade="BF"/>
          <w:sz w:val="12"/>
          <w:szCs w:val="12"/>
          <w:lang w:eastAsia="en-AU"/>
        </w:rPr>
      </w:pPr>
    </w:p>
    <w:p w:rsidR="00597AA4" w:rsidRPr="00597AA4" w:rsidRDefault="00597AA4" w:rsidP="00597AA4">
      <w:pPr>
        <w:rPr>
          <w:rFonts w:ascii="Arial" w:eastAsia="Calibri" w:hAnsi="Arial" w:cstheme="majorBidi"/>
          <w:b/>
          <w:bCs/>
          <w:noProof/>
          <w:color w:val="365F91" w:themeColor="accent1" w:themeShade="BF"/>
          <w:sz w:val="24"/>
          <w:szCs w:val="26"/>
          <w:lang w:eastAsia="en-AU"/>
        </w:rPr>
      </w:pPr>
    </w:p>
    <w:sectPr w:rsidR="00597AA4" w:rsidRPr="00597A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A4" w:rsidRDefault="00597AA4" w:rsidP="00597AA4">
      <w:pPr>
        <w:spacing w:after="0" w:line="240" w:lineRule="auto"/>
      </w:pPr>
      <w:r>
        <w:separator/>
      </w:r>
    </w:p>
  </w:endnote>
  <w:endnote w:type="continuationSeparator" w:id="0">
    <w:p w:rsidR="00597AA4" w:rsidRDefault="00597AA4" w:rsidP="0059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A4" w:rsidRDefault="00597AA4" w:rsidP="00597AA4">
      <w:pPr>
        <w:spacing w:after="0" w:line="240" w:lineRule="auto"/>
      </w:pPr>
      <w:r>
        <w:separator/>
      </w:r>
    </w:p>
  </w:footnote>
  <w:footnote w:type="continuationSeparator" w:id="0">
    <w:p w:rsidR="00597AA4" w:rsidRDefault="00597AA4" w:rsidP="0059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A4" w:rsidRDefault="00597AA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F4254A" wp14:editId="7B47622B">
          <wp:simplePos x="0" y="0"/>
          <wp:positionH relativeFrom="column">
            <wp:posOffset>-404037</wp:posOffset>
          </wp:positionH>
          <wp:positionV relativeFrom="paragraph">
            <wp:posOffset>-255757</wp:posOffset>
          </wp:positionV>
          <wp:extent cx="2030730" cy="723265"/>
          <wp:effectExtent l="0" t="0" r="7620" b="635"/>
          <wp:wrapThrough wrapText="bothSides">
            <wp:wrapPolygon edited="0">
              <wp:start x="0" y="0"/>
              <wp:lineTo x="0" y="21050"/>
              <wp:lineTo x="21478" y="21050"/>
              <wp:lineTo x="21478" y="0"/>
              <wp:lineTo x="0" y="0"/>
            </wp:wrapPolygon>
          </wp:wrapThrough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T8iriz+VGgogw2xf+wiQ5mczodCbmJIdOcJISQ2MsVT7qtV4ronhw8zuM5kxKfhD6dlVW1cy6TvNzQa73Ldg==" w:salt="FKrIwcSy9B9zTeMUHRgR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A4"/>
    <w:rsid w:val="00092450"/>
    <w:rsid w:val="000A2B1B"/>
    <w:rsid w:val="003D46BA"/>
    <w:rsid w:val="005233B6"/>
    <w:rsid w:val="00597AA4"/>
    <w:rsid w:val="005B4795"/>
    <w:rsid w:val="00782D4E"/>
    <w:rsid w:val="00834557"/>
    <w:rsid w:val="00954D92"/>
    <w:rsid w:val="00BA50E2"/>
    <w:rsid w:val="00C35BB7"/>
    <w:rsid w:val="00C7793E"/>
    <w:rsid w:val="00E15AAB"/>
    <w:rsid w:val="00F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72B6"/>
  <w15:chartTrackingRefBased/>
  <w15:docId w15:val="{F2174BF9-2091-4BC7-88F5-19D2BB7D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597AA4"/>
    <w:pPr>
      <w:spacing w:before="120" w:after="120" w:line="240" w:lineRule="auto"/>
      <w:outlineLvl w:val="0"/>
    </w:pPr>
    <w:rPr>
      <w:rFonts w:ascii="Arial" w:eastAsia="Calibri" w:hAnsi="Arial" w:cstheme="majorBidi"/>
      <w:b/>
      <w:bCs/>
      <w:noProof/>
      <w:color w:val="365F91" w:themeColor="accent1" w:themeShade="BF"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AA4"/>
  </w:style>
  <w:style w:type="paragraph" w:styleId="Footer">
    <w:name w:val="footer"/>
    <w:basedOn w:val="Normal"/>
    <w:link w:val="FooterChar"/>
    <w:uiPriority w:val="99"/>
    <w:unhideWhenUsed/>
    <w:rsid w:val="0059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AA4"/>
  </w:style>
  <w:style w:type="character" w:customStyle="1" w:styleId="Heading1Char">
    <w:name w:val="Heading 1 Char"/>
    <w:basedOn w:val="DefaultParagraphFont"/>
    <w:link w:val="Heading1"/>
    <w:uiPriority w:val="9"/>
    <w:rsid w:val="00597AA4"/>
    <w:rPr>
      <w:rFonts w:ascii="Arial" w:eastAsia="Calibri" w:hAnsi="Arial" w:cstheme="majorBidi"/>
      <w:b/>
      <w:bCs/>
      <w:noProof/>
      <w:color w:val="365F91" w:themeColor="accent1" w:themeShade="BF"/>
      <w:sz w:val="28"/>
      <w:szCs w:val="2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59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9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9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82D4E"/>
    <w:pPr>
      <w:pBdr>
        <w:bottom w:val="single" w:sz="8" w:space="4" w:color="433E2B"/>
      </w:pBdr>
      <w:spacing w:after="300" w:line="240" w:lineRule="auto"/>
      <w:contextualSpacing/>
    </w:pPr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2D4E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92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45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92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cp.edu.au/trainees/education-policies-and-governance/education-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Sharma</dc:creator>
  <cp:keywords/>
  <dc:description/>
  <cp:lastModifiedBy>Ekta Sharma</cp:lastModifiedBy>
  <cp:revision>10</cp:revision>
  <dcterms:created xsi:type="dcterms:W3CDTF">2017-12-05T05:47:00Z</dcterms:created>
  <dcterms:modified xsi:type="dcterms:W3CDTF">2017-12-18T01:54:00Z</dcterms:modified>
</cp:coreProperties>
</file>